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1555"/>
        <w:gridCol w:w="7507"/>
      </w:tblGrid>
      <w:tr w:rsidR="00FA1304" w:rsidTr="00984E3A">
        <w:tc>
          <w:tcPr>
            <w:tcW w:w="0" w:type="auto"/>
            <w:shd w:val="clear" w:color="auto" w:fill="D0CECE" w:themeFill="background2" w:themeFillShade="E6"/>
            <w:vAlign w:val="center"/>
          </w:tcPr>
          <w:p w:rsidR="00FA1304" w:rsidRDefault="00FA1304">
            <w:r>
              <w:t>Bölüm Adı</w:t>
            </w:r>
          </w:p>
          <w:p w:rsidR="00984E3A" w:rsidRDefault="00984E3A"/>
        </w:tc>
        <w:tc>
          <w:tcPr>
            <w:tcW w:w="7507" w:type="dxa"/>
            <w:shd w:val="clear" w:color="auto" w:fill="D0CECE" w:themeFill="background2" w:themeFillShade="E6"/>
          </w:tcPr>
          <w:p w:rsidR="00FA1304" w:rsidRPr="00875B49" w:rsidRDefault="00875B49">
            <w:pPr>
              <w:rPr>
                <w:b/>
              </w:rPr>
            </w:pPr>
            <w:r w:rsidRPr="00875B49">
              <w:rPr>
                <w:b/>
              </w:rPr>
              <w:t>ÖĞRENME ANALİTİĞİ ARAÇLARIYLA VERİYE DAYALI YÖNETİM</w:t>
            </w:r>
          </w:p>
        </w:tc>
      </w:tr>
      <w:tr w:rsidR="00FA1304" w:rsidTr="00FA1304">
        <w:tc>
          <w:tcPr>
            <w:tcW w:w="1555" w:type="dxa"/>
          </w:tcPr>
          <w:p w:rsidR="00FA1304" w:rsidRDefault="00FA1304"/>
          <w:p w:rsidR="00FA1304" w:rsidRDefault="00FA1304"/>
          <w:p w:rsidR="00FA1304" w:rsidRDefault="00FA1304"/>
          <w:p w:rsidR="00FA1304" w:rsidRDefault="00FA1304"/>
          <w:p w:rsidR="00FA1304" w:rsidRDefault="00FA1304">
            <w:r>
              <w:t>Giriş</w:t>
            </w:r>
          </w:p>
          <w:p w:rsidR="00FA1304" w:rsidRDefault="00FA1304"/>
          <w:p w:rsidR="00FA1304" w:rsidRDefault="00FA1304"/>
          <w:p w:rsidR="00FA1304" w:rsidRDefault="00FA1304"/>
        </w:tc>
        <w:tc>
          <w:tcPr>
            <w:tcW w:w="7507" w:type="dxa"/>
          </w:tcPr>
          <w:p w:rsidR="00FA1304" w:rsidRDefault="005168AF" w:rsidP="005168AF">
            <w:r>
              <w:t>Oluşturulacak mevcut sistemden verilere daha kolay bir şekilde ulaşılmasını sağlamak, öğrencilerin ilgi ve yeteneklerine göre daha objektif değerlendirmek, idari kademelerde bürokratik iş yükünü azaltmak, öğretmen-okul-öğrenci-veli arasında daha sağlıklı etkileşim kurmak, veriye dayalı karar verme süreçleri ile öğrencilerin performansları hakkında açıklayıcı, tahmine yönelik ve tavsiye niteliğinde analizlerin yapılabilmesi ve böylelikle olası kararların neden olabileceği riskleri tespit edebilmek</w:t>
            </w:r>
          </w:p>
        </w:tc>
      </w:tr>
      <w:tr w:rsidR="00FA1304" w:rsidTr="00FA1304">
        <w:tc>
          <w:tcPr>
            <w:tcW w:w="1555" w:type="dxa"/>
          </w:tcPr>
          <w:p w:rsidR="00FA1304" w:rsidRDefault="00FA1304">
            <w:r>
              <w:t>Yapılan</w:t>
            </w:r>
          </w:p>
          <w:p w:rsidR="00FA1304" w:rsidRDefault="00FA1304">
            <w:r>
              <w:t xml:space="preserve"> Çalışmalar</w:t>
            </w:r>
          </w:p>
        </w:tc>
        <w:tc>
          <w:tcPr>
            <w:tcW w:w="7507" w:type="dxa"/>
          </w:tcPr>
          <w:p w:rsidR="00FA1304" w:rsidRDefault="00554A22">
            <w:r>
              <w:t xml:space="preserve">İl </w:t>
            </w:r>
            <w:r w:rsidR="005168AF">
              <w:t>bazında kullanılacak olan elektronik sistemlerle ilgili seminerler verilmesi</w:t>
            </w:r>
          </w:p>
        </w:tc>
      </w:tr>
      <w:tr w:rsidR="00FA1304" w:rsidTr="00FA1304">
        <w:tc>
          <w:tcPr>
            <w:tcW w:w="1555" w:type="dxa"/>
            <w:shd w:val="clear" w:color="auto" w:fill="FFFFFF" w:themeFill="background1"/>
          </w:tcPr>
          <w:p w:rsidR="00FA1304" w:rsidRDefault="00FA1304">
            <w:r>
              <w:t xml:space="preserve">Yapılması Planlanan </w:t>
            </w:r>
          </w:p>
          <w:p w:rsidR="00FA1304" w:rsidRDefault="00FA1304">
            <w:r>
              <w:t>Çalışmalar</w:t>
            </w:r>
          </w:p>
        </w:tc>
        <w:tc>
          <w:tcPr>
            <w:tcW w:w="7507" w:type="dxa"/>
          </w:tcPr>
          <w:p w:rsidR="00FA1304" w:rsidRDefault="005168AF">
            <w:r>
              <w:t xml:space="preserve">“Öğrenme Analitiği Platformu” </w:t>
            </w:r>
            <w:proofErr w:type="spellStart"/>
            <w:r>
              <w:t>nun</w:t>
            </w:r>
            <w:proofErr w:type="spellEnd"/>
            <w:r>
              <w:t xml:space="preserve"> kurulması</w:t>
            </w:r>
          </w:p>
          <w:p w:rsidR="005168AF" w:rsidRDefault="005168AF">
            <w:r>
              <w:t>Coğrafi Bilgi Sistemine göre okul kapasitelerinin belirlenmesi</w:t>
            </w:r>
          </w:p>
          <w:p w:rsidR="005168AF" w:rsidRDefault="005168AF"/>
        </w:tc>
      </w:tr>
      <w:tr w:rsidR="00FA1304" w:rsidTr="00FA1304">
        <w:tc>
          <w:tcPr>
            <w:tcW w:w="1555" w:type="dxa"/>
          </w:tcPr>
          <w:p w:rsidR="00FA1304" w:rsidRDefault="00FA1304"/>
          <w:p w:rsidR="00FA1304" w:rsidRDefault="00FA1304">
            <w:r>
              <w:t>Sorun Alanları</w:t>
            </w:r>
          </w:p>
          <w:p w:rsidR="00FA1304" w:rsidRDefault="00FA1304"/>
        </w:tc>
        <w:tc>
          <w:tcPr>
            <w:tcW w:w="7507" w:type="dxa"/>
          </w:tcPr>
          <w:p w:rsidR="00FA1304" w:rsidRDefault="005168AF">
            <w:r>
              <w:t>Çevrimiçi bir platform oluşturulacağından her alanın internet alt yapısının elverişli olmaması</w:t>
            </w:r>
          </w:p>
        </w:tc>
      </w:tr>
      <w:tr w:rsidR="00FA1304" w:rsidTr="00FA1304">
        <w:tc>
          <w:tcPr>
            <w:tcW w:w="1555" w:type="dxa"/>
          </w:tcPr>
          <w:p w:rsidR="00FA1304" w:rsidRDefault="00FA1304"/>
          <w:p w:rsidR="00FA1304" w:rsidRDefault="00FA1304">
            <w:r>
              <w:t>Öneriler</w:t>
            </w:r>
          </w:p>
          <w:p w:rsidR="00FA1304" w:rsidRDefault="00FA1304"/>
        </w:tc>
        <w:tc>
          <w:tcPr>
            <w:tcW w:w="7507" w:type="dxa"/>
          </w:tcPr>
          <w:p w:rsidR="00FA1304" w:rsidRDefault="005168AF" w:rsidP="005168AF">
            <w:r>
              <w:t>Öğrenme Analitiği Platformu ile öğretmenlerin mesleki gelişim ihtiyaçlarına dayalı hizmet içi eğitim ve seminerler verilmesi</w:t>
            </w:r>
          </w:p>
          <w:p w:rsidR="005168AF" w:rsidRPr="00FA1304" w:rsidRDefault="005168AF" w:rsidP="005168AF">
            <w:r>
              <w:t>Bölgelerin internet alt yapılarının iyileştirilip geliştirilmesi</w:t>
            </w:r>
          </w:p>
        </w:tc>
      </w:tr>
      <w:tr w:rsidR="00FA1304" w:rsidTr="00FA1304">
        <w:tc>
          <w:tcPr>
            <w:tcW w:w="1555" w:type="dxa"/>
          </w:tcPr>
          <w:p w:rsidR="00875B49" w:rsidRDefault="00875B49"/>
          <w:p w:rsidR="00FA1304" w:rsidRDefault="00FA1304">
            <w:r>
              <w:t>Sonuç</w:t>
            </w:r>
          </w:p>
          <w:p w:rsidR="00875B49" w:rsidRDefault="00875B49"/>
        </w:tc>
        <w:tc>
          <w:tcPr>
            <w:tcW w:w="7507" w:type="dxa"/>
          </w:tcPr>
          <w:p w:rsidR="00FA1304" w:rsidRDefault="005168AF">
            <w:r>
              <w:t>Her okulu kendi içinde geçirdiği süreçleri yakından takip ederek alınan yolun okul ile birlikte değerlendirmesi yapılabilecektir.</w:t>
            </w:r>
          </w:p>
        </w:tc>
      </w:tr>
    </w:tbl>
    <w:p w:rsidR="009C6610" w:rsidRDefault="009C6610"/>
    <w:p w:rsidR="00FA1304" w:rsidRDefault="00FA1304" w:rsidP="00473284">
      <w:pPr>
        <w:pStyle w:val="ListeParagraf"/>
      </w:pPr>
      <w:bookmarkStart w:id="0" w:name="_GoBack"/>
      <w:bookmarkEnd w:id="0"/>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lastRenderedPageBreak/>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1D4A03">
              <w:rPr>
                <w:b/>
              </w:rPr>
              <w:t>ÖLÇME VE DEĞERLENDİRME</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F874F0">
            <w:pPr>
              <w:pStyle w:val="ListeParagraf"/>
              <w:numPr>
                <w:ilvl w:val="0"/>
                <w:numId w:val="3"/>
              </w:numPr>
              <w:ind w:left="288" w:hanging="283"/>
            </w:pPr>
            <w:r>
              <w:t>Her bir öğrencinin kendi öğrenme süreçlerini kontrol etmekleri, öğrenme sorumluluğu alabilmeleri sağlanacaktır.</w:t>
            </w:r>
          </w:p>
          <w:p w:rsidR="007C1A18" w:rsidRDefault="007C1A18" w:rsidP="00F874F0">
            <w:pPr>
              <w:pStyle w:val="ListeParagraf"/>
              <w:numPr>
                <w:ilvl w:val="0"/>
                <w:numId w:val="3"/>
              </w:numPr>
              <w:ind w:left="288" w:hanging="283"/>
            </w:pPr>
            <w:r>
              <w:t>Akıl yürütme eleştirel düşünme yorumlama gibi zihinsel beceriler ön plana çıkarılacaktır</w:t>
            </w:r>
          </w:p>
          <w:p w:rsidR="007C1A18" w:rsidRDefault="007C1A18" w:rsidP="00F874F0">
            <w:pPr>
              <w:pStyle w:val="ListeParagraf"/>
              <w:numPr>
                <w:ilvl w:val="0"/>
                <w:numId w:val="3"/>
              </w:numPr>
              <w:ind w:left="288" w:hanging="283"/>
            </w:pPr>
            <w:r>
              <w:t>Öğrenci başarı izleme araştırma sonuçları ile okullar ve bölgeler arası farklılıklar azaltılacaktır.</w:t>
            </w:r>
          </w:p>
          <w:p w:rsidR="007C1A18" w:rsidRDefault="007C1A18" w:rsidP="00F874F0">
            <w:pPr>
              <w:pStyle w:val="ListeParagraf"/>
            </w:pP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F874F0">
            <w:pPr>
              <w:pStyle w:val="ListeParagraf"/>
              <w:numPr>
                <w:ilvl w:val="0"/>
                <w:numId w:val="3"/>
              </w:numPr>
              <w:ind w:left="288" w:hanging="283"/>
            </w:pPr>
            <w:r>
              <w:t xml:space="preserve">İl tarafından okul temelli ölçme değerlendirme sistemi projesi tanıtımı yapıldı. Bu sistem şu anda okul kurum içi </w:t>
            </w:r>
            <w:proofErr w:type="gramStart"/>
            <w:r>
              <w:t>kullanılmaktadır.Çalışmalar</w:t>
            </w:r>
            <w:proofErr w:type="gramEnd"/>
            <w:r>
              <w:t xml:space="preserve"> tamamlandığında öğretmen ve öğrenci için kullanıma açılacaktır.</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F874F0">
            <w:pPr>
              <w:pStyle w:val="ListeParagraf"/>
              <w:numPr>
                <w:ilvl w:val="0"/>
                <w:numId w:val="3"/>
              </w:numPr>
              <w:ind w:left="288" w:hanging="283"/>
            </w:pPr>
            <w:r>
              <w:t xml:space="preserve">Her öğrenci için e </w:t>
            </w:r>
            <w:proofErr w:type="spellStart"/>
            <w:r>
              <w:t>portfolyo</w:t>
            </w:r>
            <w:proofErr w:type="spellEnd"/>
            <w:r>
              <w:t xml:space="preserve"> oluşturulacak.</w:t>
            </w:r>
          </w:p>
          <w:p w:rsidR="007C1A18" w:rsidRDefault="007C1A18" w:rsidP="00F874F0">
            <w:pPr>
              <w:pStyle w:val="ListeParagraf"/>
              <w:numPr>
                <w:ilvl w:val="0"/>
                <w:numId w:val="3"/>
              </w:numPr>
              <w:ind w:left="288" w:hanging="283"/>
            </w:pPr>
            <w:r>
              <w:t>Notlandırma yapılmadan öğrenci başarı izleme araştırması yapılacak.</w:t>
            </w:r>
          </w:p>
          <w:p w:rsidR="007C1A18" w:rsidRDefault="007C1A18" w:rsidP="00F874F0">
            <w:pPr>
              <w:pStyle w:val="ListeParagraf"/>
              <w:numPr>
                <w:ilvl w:val="0"/>
                <w:numId w:val="3"/>
              </w:numPr>
              <w:ind w:left="288" w:hanging="283"/>
            </w:pPr>
            <w:r>
              <w:t>Sınavla öğrenci alacak okullar azaltılacak.</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F874F0">
            <w:pPr>
              <w:pStyle w:val="ListeParagraf"/>
              <w:numPr>
                <w:ilvl w:val="0"/>
                <w:numId w:val="3"/>
              </w:numPr>
              <w:ind w:left="288" w:hanging="283"/>
            </w:pPr>
            <w:r>
              <w:t>Yapılan yönlendirmede oluşan aksaklıklar öğrencinin yeteneği dışında alanlara yönlendirilmesine sebep olabilir.</w:t>
            </w:r>
          </w:p>
          <w:p w:rsidR="007C1A18" w:rsidRDefault="007C1A18" w:rsidP="00F874F0">
            <w:pPr>
              <w:pStyle w:val="ListeParagraf"/>
              <w:numPr>
                <w:ilvl w:val="0"/>
                <w:numId w:val="3"/>
              </w:numPr>
              <w:ind w:left="288" w:hanging="283"/>
            </w:pPr>
            <w:r>
              <w:t>Sınavla öğrenci alan okulların azalması okul kalitesini düşürebilir.</w:t>
            </w:r>
          </w:p>
          <w:p w:rsidR="007C1A18" w:rsidRDefault="007C1A18" w:rsidP="00F874F0">
            <w:pPr>
              <w:pStyle w:val="ListeParagraf"/>
              <w:numPr>
                <w:ilvl w:val="0"/>
                <w:numId w:val="3"/>
              </w:numPr>
              <w:ind w:left="288" w:hanging="283"/>
            </w:pPr>
            <w:r>
              <w:t>Akademik başarının ölçülmesinde kullanılan ölçütlerin çeşitlendirilmesi sırasındaki aksaklıklar öğrencinin başarı ve başarısızlığını yanlış gösterebilir.</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Pr="00FA1304" w:rsidRDefault="007C1A18" w:rsidP="00F874F0">
            <w:pPr>
              <w:pStyle w:val="ListeParagraf"/>
              <w:numPr>
                <w:ilvl w:val="0"/>
                <w:numId w:val="3"/>
              </w:numPr>
              <w:ind w:left="288" w:hanging="283"/>
            </w:pPr>
            <w:r>
              <w:t xml:space="preserve">Sınav kaygısını azaltmak için okulların </w:t>
            </w:r>
            <w:proofErr w:type="gramStart"/>
            <w:r>
              <w:t>imkan</w:t>
            </w:r>
            <w:proofErr w:type="gramEnd"/>
            <w:r>
              <w:t xml:space="preserve"> olarak eşitlenmesi sağlanabilir.</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F874F0">
            <w:pPr>
              <w:pStyle w:val="ListeParagraf"/>
              <w:numPr>
                <w:ilvl w:val="0"/>
                <w:numId w:val="3"/>
              </w:numPr>
              <w:ind w:left="288" w:hanging="283"/>
            </w:pPr>
            <w:proofErr w:type="gramStart"/>
            <w:r>
              <w:t>Planlanan  ölçme</w:t>
            </w:r>
            <w:proofErr w:type="gramEnd"/>
            <w:r>
              <w:t xml:space="preserve"> değerlendirme sistemi doğru olarak uygulandığında verimli sonuçlar alınacaktır.</w:t>
            </w:r>
          </w:p>
        </w:tc>
      </w:tr>
    </w:tbl>
    <w:p w:rsidR="007C1A18" w:rsidRDefault="007C1A18" w:rsidP="007C1A18"/>
    <w:p w:rsidR="007C1A18" w:rsidRDefault="007C1A18" w:rsidP="007C1A18">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lastRenderedPageBreak/>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BF13EC">
              <w:rPr>
                <w:b/>
              </w:rPr>
              <w:t>İNSAN KAYNAKLARININ GELİŞTİRİLMESİ VE YÖNETİMİ</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7C1A18">
            <w:pPr>
              <w:pStyle w:val="ListeParagraf"/>
              <w:numPr>
                <w:ilvl w:val="0"/>
                <w:numId w:val="4"/>
              </w:numPr>
            </w:pPr>
            <w:r>
              <w:t xml:space="preserve">Mesleki yeterlilikleri yüksek, başarılı öğretmenler bilgi ve deneyimlerini artırmaları amacıyla yurtdışına gönderilebilecektir. </w:t>
            </w:r>
          </w:p>
          <w:p w:rsidR="007C1A18" w:rsidRDefault="007C1A18" w:rsidP="007C1A18">
            <w:pPr>
              <w:pStyle w:val="ListeParagraf"/>
              <w:numPr>
                <w:ilvl w:val="0"/>
                <w:numId w:val="4"/>
              </w:numPr>
            </w:pPr>
            <w:r>
              <w:t>Öğretmen ve okul yöneticilerinin mesleki gelişim etkinliklerinin lisansüstü öğrenimle desteklenerek yeni bir mesleki gelişim anlayışı sistem ve modeli oluşturulmaya çalışmaktadır.</w:t>
            </w:r>
          </w:p>
          <w:p w:rsidR="007C1A18" w:rsidRDefault="007C1A18" w:rsidP="007C1A18">
            <w:pPr>
              <w:pStyle w:val="ListeParagraf"/>
              <w:numPr>
                <w:ilvl w:val="0"/>
                <w:numId w:val="4"/>
              </w:numPr>
            </w:pPr>
            <w:r>
              <w:t xml:space="preserve">Mevcut insan kaynağının en verimli şekilde kıymetlendirilmesi için aidiyet duygusunu güçlendirecek adımlar atılabilme </w:t>
            </w:r>
            <w:proofErr w:type="gramStart"/>
            <w:r>
              <w:t>imkanı</w:t>
            </w:r>
            <w:proofErr w:type="gramEnd"/>
            <w:r>
              <w:t xml:space="preserve"> olmaktadır.</w:t>
            </w: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7C1A18">
            <w:pPr>
              <w:pStyle w:val="ListeParagraf"/>
              <w:numPr>
                <w:ilvl w:val="0"/>
                <w:numId w:val="5"/>
              </w:numPr>
            </w:pPr>
            <w:r>
              <w:t>Öğretmenlerimiz mesleki gelişimlerini arttırmak amaçlı yurtdışına gönderilmektedir.</w:t>
            </w:r>
          </w:p>
          <w:p w:rsidR="007C1A18" w:rsidRDefault="007C1A18" w:rsidP="007C1A18">
            <w:pPr>
              <w:pStyle w:val="ListeParagraf"/>
              <w:numPr>
                <w:ilvl w:val="0"/>
                <w:numId w:val="5"/>
              </w:numPr>
            </w:pPr>
            <w:r>
              <w:t xml:space="preserve">Öğretmen ve idarecilerimizin mesleki gelişimlerini sağlamak ve daha üst düzeye çıkarmak amaçlı seminerler ve konferanslar düzenlenmektedir. </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7C1A18">
            <w:pPr>
              <w:pStyle w:val="ListeParagraf"/>
              <w:numPr>
                <w:ilvl w:val="0"/>
                <w:numId w:val="6"/>
              </w:numPr>
            </w:pPr>
            <w:r>
              <w:t>Öğretmen ve okul yöneticileri için “Yatay ve Dikey Kariyer Uzmanlık Alanları” yapılandırılacaktır.</w:t>
            </w:r>
          </w:p>
          <w:p w:rsidR="007C1A18" w:rsidRDefault="007C1A18" w:rsidP="007C1A18">
            <w:pPr>
              <w:pStyle w:val="ListeParagraf"/>
              <w:numPr>
                <w:ilvl w:val="0"/>
                <w:numId w:val="6"/>
              </w:numPr>
            </w:pPr>
            <w:r>
              <w:t>Öğretmen ve okul idarecilerine yönelik bazı hizmet içi eğitim faaliyetleri üniversiteler aracılığıyla akredite sertifika programlarına dönüştürülecektir.</w:t>
            </w:r>
          </w:p>
          <w:p w:rsidR="007C1A18" w:rsidRDefault="007C1A18" w:rsidP="007C1A18">
            <w:pPr>
              <w:pStyle w:val="ListeParagraf"/>
              <w:numPr>
                <w:ilvl w:val="0"/>
                <w:numId w:val="6"/>
              </w:numPr>
            </w:pPr>
            <w:r>
              <w:t>Sözleşmeli öğretmenlerin zorunlu görev sürelerinin kısaltılmasına yönelik hazırlık çalışmaları yapılacaktır.</w:t>
            </w:r>
          </w:p>
          <w:p w:rsidR="007C1A18" w:rsidRDefault="007C1A18" w:rsidP="007C1A18">
            <w:pPr>
              <w:pStyle w:val="ListeParagraf"/>
              <w:numPr>
                <w:ilvl w:val="0"/>
                <w:numId w:val="6"/>
              </w:numPr>
            </w:pPr>
            <w:r>
              <w:t>Ücretli öğretmenlerin ücretlerinin iyileştirilmesine ilişkin çalışmalar yürütülecektir.</w:t>
            </w:r>
          </w:p>
          <w:p w:rsidR="007C1A18" w:rsidRDefault="007C1A18" w:rsidP="007C1A18">
            <w:pPr>
              <w:pStyle w:val="ListeParagraf"/>
              <w:numPr>
                <w:ilvl w:val="0"/>
                <w:numId w:val="6"/>
              </w:numPr>
            </w:pPr>
            <w:r>
              <w:t>İhtiyaç duyulan alanlarda öğretmenlere yönelik lisansüstü düzeyde yan dal programları açılacaktır.</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7C1A18">
            <w:pPr>
              <w:pStyle w:val="ListeParagraf"/>
              <w:numPr>
                <w:ilvl w:val="0"/>
                <w:numId w:val="6"/>
              </w:numPr>
            </w:pPr>
            <w:r>
              <w:t>Öğretmenlerin ve idarecilerin lisansüstü eğitimleri sağlanırken belli alanlarda yığılmalar olabilir.</w:t>
            </w:r>
          </w:p>
          <w:p w:rsidR="007C1A18" w:rsidRDefault="007C1A18" w:rsidP="007C1A18">
            <w:pPr>
              <w:pStyle w:val="ListeParagraf"/>
              <w:numPr>
                <w:ilvl w:val="0"/>
                <w:numId w:val="6"/>
              </w:numPr>
            </w:pPr>
            <w:r>
              <w:t>Lisansüstü eğitim yapılırken okullarda tüm öğretmenlerin boş günlerinin ayarlanmasında sıkıntılar ortaya çıkabilir.</w:t>
            </w:r>
          </w:p>
          <w:p w:rsidR="007C1A18" w:rsidRDefault="007C1A18" w:rsidP="007C1A18">
            <w:pPr>
              <w:pStyle w:val="ListeParagraf"/>
              <w:numPr>
                <w:ilvl w:val="0"/>
                <w:numId w:val="6"/>
              </w:numPr>
            </w:pPr>
            <w:r>
              <w:t>Her alanda yeterli şekilde hizmet içi eğitim verilememektedir.</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Pr="00FA1304" w:rsidRDefault="007C1A18" w:rsidP="007C1A18">
            <w:pPr>
              <w:pStyle w:val="ListeParagraf"/>
              <w:numPr>
                <w:ilvl w:val="0"/>
                <w:numId w:val="6"/>
              </w:numPr>
            </w:pPr>
            <w:r>
              <w:t>Öğretmenler ve idarecilerin istedikleri alanlarda hizmet içi eğitim seminerleri alabilmeleri kolaylaştırılmalıdır.</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7C1A18">
            <w:pPr>
              <w:pStyle w:val="ListeParagraf"/>
              <w:numPr>
                <w:ilvl w:val="0"/>
                <w:numId w:val="6"/>
              </w:numPr>
            </w:pPr>
            <w:r>
              <w:t xml:space="preserve">İnsan kaynaklarının geliştirilmesi ve yönetimiyle alakalı yapılacak çalışmalar geliştirilirse okullarımızda insan kaynakları en iyi şekilde değerlendirilecek ve daha verimli hale gelecektir. Bundan dolayı bu </w:t>
            </w:r>
            <w:proofErr w:type="gramStart"/>
            <w:r>
              <w:t>vizyon</w:t>
            </w:r>
            <w:proofErr w:type="gramEnd"/>
            <w:r>
              <w:t xml:space="preserve"> faaliyetinin bir an önce hayata geçirilmesi önem arz etmektedir.</w:t>
            </w:r>
          </w:p>
        </w:tc>
      </w:tr>
    </w:tbl>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lastRenderedPageBreak/>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023B04">
              <w:rPr>
                <w:b/>
              </w:rPr>
              <w:t>OKULLARIN FİNASMANI</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7C1A18">
            <w:pPr>
              <w:pStyle w:val="ListeParagraf"/>
              <w:numPr>
                <w:ilvl w:val="0"/>
                <w:numId w:val="7"/>
              </w:numPr>
              <w:ind w:left="459" w:hanging="284"/>
            </w:pPr>
            <w:r>
              <w:t>Okullarımızın bakanlık bütçesiyle desteklenmesi</w:t>
            </w:r>
          </w:p>
          <w:p w:rsidR="007C1A18" w:rsidRDefault="007C1A18" w:rsidP="007C1A18">
            <w:pPr>
              <w:pStyle w:val="ListeParagraf"/>
              <w:numPr>
                <w:ilvl w:val="0"/>
                <w:numId w:val="7"/>
              </w:numPr>
              <w:ind w:left="459" w:hanging="284"/>
            </w:pPr>
            <w:r>
              <w:t>Okul aile birliklerinin aktif çalıştırılmasına yön vermek</w:t>
            </w:r>
          </w:p>
          <w:p w:rsidR="007C1A18" w:rsidRDefault="007C1A18" w:rsidP="007C1A18">
            <w:pPr>
              <w:pStyle w:val="ListeParagraf"/>
              <w:numPr>
                <w:ilvl w:val="0"/>
                <w:numId w:val="7"/>
              </w:numPr>
              <w:ind w:left="459" w:hanging="284"/>
            </w:pPr>
            <w:r>
              <w:t>Bakanlık tarafından desteklenen bütçenin ilçe merkezli değil okul merkezli desteklenmesi daha şeffaf olmasını sağlayacaktır. Buda toplumda güvenirliği artıracaktır.</w:t>
            </w:r>
          </w:p>
          <w:p w:rsidR="007C1A18" w:rsidRDefault="007C1A18" w:rsidP="007C1A18">
            <w:pPr>
              <w:pStyle w:val="ListeParagraf"/>
              <w:numPr>
                <w:ilvl w:val="0"/>
                <w:numId w:val="7"/>
              </w:numPr>
              <w:ind w:left="459" w:hanging="284"/>
            </w:pPr>
            <w:r>
              <w:t>Sivil toplum kuruluşlarıyla işbirliği içinde hareket edilmesi</w:t>
            </w:r>
          </w:p>
          <w:p w:rsidR="007C1A18" w:rsidRDefault="007C1A18" w:rsidP="00F874F0">
            <w:pPr>
              <w:pStyle w:val="ListeParagraf"/>
            </w:pPr>
          </w:p>
          <w:p w:rsidR="007C1A18" w:rsidRDefault="007C1A18" w:rsidP="00F874F0">
            <w:pPr>
              <w:pStyle w:val="ListeParagraf"/>
            </w:pP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7C1A18">
            <w:pPr>
              <w:pStyle w:val="ListeParagraf"/>
              <w:numPr>
                <w:ilvl w:val="0"/>
                <w:numId w:val="8"/>
              </w:numPr>
              <w:ind w:left="459"/>
            </w:pPr>
            <w:r>
              <w:t xml:space="preserve">Mevcut </w:t>
            </w:r>
            <w:proofErr w:type="gramStart"/>
            <w:r>
              <w:t>imkanlar</w:t>
            </w:r>
            <w:proofErr w:type="gramEnd"/>
            <w:r>
              <w:t xml:space="preserve"> doğrultusunda ilçe </w:t>
            </w:r>
            <w:proofErr w:type="spellStart"/>
            <w:r>
              <w:t>mem</w:t>
            </w:r>
            <w:proofErr w:type="spellEnd"/>
            <w:r>
              <w:t xml:space="preserve"> okulların ihtiyaçları doğrultusunda kaynak sağlamıştır.</w:t>
            </w:r>
          </w:p>
          <w:p w:rsidR="007C1A18" w:rsidRDefault="007C1A18" w:rsidP="007C1A18">
            <w:pPr>
              <w:pStyle w:val="ListeParagraf"/>
              <w:numPr>
                <w:ilvl w:val="0"/>
                <w:numId w:val="8"/>
              </w:numPr>
              <w:ind w:left="459"/>
            </w:pPr>
            <w:r>
              <w:t>Sivil toplum kuruluşlarıyla işbirliği ile hareket ederek finans sağlanmıştır.</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7C1A18">
            <w:pPr>
              <w:pStyle w:val="ListeParagraf"/>
              <w:numPr>
                <w:ilvl w:val="0"/>
                <w:numId w:val="8"/>
              </w:numPr>
              <w:ind w:left="317" w:hanging="284"/>
            </w:pPr>
            <w:r>
              <w:t>Bakanlık destekli bütçenin daha aktif kullanılabilmesi için finans kaynaklı sektörlerle iletişime geçerek okullara ayrılan fonun verimli kullanılması planlanmaktadır.</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7C1A18">
            <w:pPr>
              <w:pStyle w:val="ListeParagraf"/>
              <w:numPr>
                <w:ilvl w:val="0"/>
                <w:numId w:val="8"/>
              </w:numPr>
              <w:ind w:left="317" w:hanging="284"/>
            </w:pPr>
            <w:r>
              <w:t>Okul aile birliği okul yönetimi ve öğretmenlerin çatısı altında hareket etmesi sağlanmalıdır.</w:t>
            </w:r>
          </w:p>
          <w:p w:rsidR="007C1A18" w:rsidRDefault="007C1A18" w:rsidP="007C1A18">
            <w:pPr>
              <w:pStyle w:val="ListeParagraf"/>
              <w:numPr>
                <w:ilvl w:val="0"/>
                <w:numId w:val="8"/>
              </w:numPr>
              <w:ind w:left="317" w:hanging="284"/>
            </w:pPr>
            <w:r>
              <w:t>Bütçeler her okula eşit şekilde gönderilmesi yerine okul öğrenci sayılarına göre bütçe sağlanmalıdır.</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Default="007C1A18" w:rsidP="007C1A18">
            <w:pPr>
              <w:pStyle w:val="ListeParagraf"/>
              <w:numPr>
                <w:ilvl w:val="0"/>
                <w:numId w:val="8"/>
              </w:numPr>
              <w:ind w:left="317" w:hanging="284"/>
            </w:pPr>
            <w:r>
              <w:t xml:space="preserve">2023 Eğitim </w:t>
            </w:r>
            <w:proofErr w:type="gramStart"/>
            <w:r>
              <w:t>vizyonu</w:t>
            </w:r>
            <w:proofErr w:type="gramEnd"/>
            <w:r>
              <w:t xml:space="preserve"> bir an önce hayata geçirilmeli ve ülkemiz adına çok faydalı olacağı düşünülmektedir.</w:t>
            </w:r>
          </w:p>
          <w:p w:rsidR="007C1A18" w:rsidRPr="00FA1304" w:rsidRDefault="007C1A18" w:rsidP="007C1A18">
            <w:pPr>
              <w:pStyle w:val="ListeParagraf"/>
              <w:numPr>
                <w:ilvl w:val="0"/>
                <w:numId w:val="8"/>
              </w:numPr>
              <w:ind w:left="317" w:hanging="284"/>
            </w:pPr>
            <w:r>
              <w:t>Bütçe merkezli sistemin okul merkezli olması konusunda ısrarlıyız.</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7C1A18">
            <w:pPr>
              <w:pStyle w:val="ListeParagraf"/>
              <w:numPr>
                <w:ilvl w:val="0"/>
                <w:numId w:val="8"/>
              </w:numPr>
              <w:ind w:left="317" w:hanging="284"/>
            </w:pPr>
            <w:r>
              <w:t xml:space="preserve">2023 hedefleri doğrultusunda bu </w:t>
            </w:r>
            <w:proofErr w:type="gramStart"/>
            <w:r>
              <w:t>vizyon</w:t>
            </w:r>
            <w:proofErr w:type="gramEnd"/>
            <w:r>
              <w:t xml:space="preserve"> planının hayata geçirilmesi elzemdir.</w:t>
            </w:r>
          </w:p>
        </w:tc>
      </w:tr>
    </w:tbl>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lastRenderedPageBreak/>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1B4105">
              <w:rPr>
                <w:b/>
              </w:rPr>
              <w:t>REHBERLİK VE PSİKOLOJİK DANIŞMANLIK</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7C1A18">
            <w:pPr>
              <w:pStyle w:val="ListeParagraf"/>
              <w:numPr>
                <w:ilvl w:val="0"/>
                <w:numId w:val="9"/>
              </w:numPr>
            </w:pPr>
            <w:r>
              <w:t>PDR Hizmetlerinin eğitim sistemindeki yeri önemi işlevi eğitim camiası çalışanları ve öğrenciler tarafından kavranılacaktır.</w:t>
            </w:r>
          </w:p>
          <w:p w:rsidR="007C1A18" w:rsidRDefault="007C1A18" w:rsidP="007C1A18">
            <w:pPr>
              <w:pStyle w:val="ListeParagraf"/>
              <w:numPr>
                <w:ilvl w:val="0"/>
                <w:numId w:val="9"/>
              </w:numPr>
            </w:pPr>
            <w:r>
              <w:t xml:space="preserve">Rehber öğretmenlerin çalışma şartları koşullarının iyileştirilmesi ve önem verilmesi üzerinde durulması gereken bir konu olup buna dair eğitim sistemi içindeki rollerine dair sağlıklı </w:t>
            </w:r>
            <w:proofErr w:type="spellStart"/>
            <w:r>
              <w:t>farkındalıklar</w:t>
            </w:r>
            <w:proofErr w:type="spellEnd"/>
            <w:r>
              <w:t xml:space="preserve"> edinilecektir. </w:t>
            </w:r>
          </w:p>
          <w:p w:rsidR="007C1A18" w:rsidRDefault="007C1A18" w:rsidP="007C1A18">
            <w:pPr>
              <w:pStyle w:val="ListeParagraf"/>
              <w:numPr>
                <w:ilvl w:val="0"/>
                <w:numId w:val="9"/>
              </w:numPr>
            </w:pPr>
            <w:r>
              <w:t>Psikolojik danışmanların meslek kimlikleriyle ilgili yaşadıkları sorunlar giderilecektir.</w:t>
            </w:r>
          </w:p>
          <w:p w:rsidR="007C1A18" w:rsidRDefault="007C1A18" w:rsidP="007C1A18">
            <w:pPr>
              <w:pStyle w:val="ListeParagraf"/>
              <w:numPr>
                <w:ilvl w:val="0"/>
                <w:numId w:val="9"/>
              </w:numPr>
            </w:pPr>
            <w:r>
              <w:t>Öğrencilerimizin mizaç, karakter, ilgi ve yeteneklerine uygun eğitim alabilmelerine imkân veren bir eğitim sistemi oluşturmak için erken çocukluktan itibaren uygulamaya geçilen işlevsel bir PDR Hizmet Yapılanması oluşturulacaktır.</w:t>
            </w:r>
          </w:p>
          <w:p w:rsidR="007C1A18" w:rsidRDefault="007C1A18" w:rsidP="007C1A18">
            <w:pPr>
              <w:pStyle w:val="ListeParagraf"/>
              <w:numPr>
                <w:ilvl w:val="0"/>
                <w:numId w:val="9"/>
              </w:numPr>
            </w:pPr>
            <w:r>
              <w:t>Bilinçli ailelerin sayısı artacaktır.</w:t>
            </w: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7C1A18">
            <w:pPr>
              <w:pStyle w:val="ListeParagraf"/>
              <w:numPr>
                <w:ilvl w:val="0"/>
                <w:numId w:val="12"/>
              </w:numPr>
            </w:pPr>
            <w:r>
              <w:t>Önleyici rehberlik</w:t>
            </w:r>
          </w:p>
          <w:p w:rsidR="007C1A18" w:rsidRDefault="007C1A18" w:rsidP="007C1A18">
            <w:pPr>
              <w:pStyle w:val="ListeParagraf"/>
              <w:numPr>
                <w:ilvl w:val="0"/>
                <w:numId w:val="12"/>
              </w:numPr>
            </w:pPr>
            <w:r>
              <w:t>Düzenli bireysel görüşmeler</w:t>
            </w:r>
          </w:p>
          <w:p w:rsidR="007C1A18" w:rsidRDefault="007C1A18" w:rsidP="007C1A18">
            <w:pPr>
              <w:pStyle w:val="ListeParagraf"/>
              <w:numPr>
                <w:ilvl w:val="0"/>
                <w:numId w:val="12"/>
              </w:numPr>
            </w:pPr>
            <w:r>
              <w:t xml:space="preserve">Grup ve </w:t>
            </w:r>
            <w:proofErr w:type="gramStart"/>
            <w:r>
              <w:t>empati</w:t>
            </w:r>
            <w:proofErr w:type="gramEnd"/>
            <w:r>
              <w:t xml:space="preserve"> çalışmaları</w:t>
            </w:r>
          </w:p>
          <w:p w:rsidR="007C1A18" w:rsidRDefault="007C1A18" w:rsidP="007C1A18">
            <w:pPr>
              <w:pStyle w:val="ListeParagraf"/>
              <w:numPr>
                <w:ilvl w:val="0"/>
                <w:numId w:val="12"/>
              </w:numPr>
            </w:pPr>
            <w:r>
              <w:t xml:space="preserve">Veli seminerleri </w:t>
            </w:r>
          </w:p>
          <w:p w:rsidR="007C1A18" w:rsidRDefault="007C1A18" w:rsidP="007C1A18">
            <w:pPr>
              <w:pStyle w:val="ListeParagraf"/>
              <w:numPr>
                <w:ilvl w:val="0"/>
                <w:numId w:val="12"/>
              </w:numPr>
            </w:pPr>
            <w:r>
              <w:t>Düzenli-haftalık seminer çalışmaları</w:t>
            </w:r>
          </w:p>
          <w:p w:rsidR="007C1A18" w:rsidRDefault="007C1A18" w:rsidP="007C1A18">
            <w:pPr>
              <w:pStyle w:val="ListeParagraf"/>
              <w:numPr>
                <w:ilvl w:val="0"/>
                <w:numId w:val="12"/>
              </w:numPr>
            </w:pPr>
            <w:r>
              <w:t>Yaşam-kariyer becerilerini arttırmaya yönelik grup etkinlikleri</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7C1A18">
            <w:pPr>
              <w:pStyle w:val="ListeParagraf"/>
              <w:numPr>
                <w:ilvl w:val="0"/>
                <w:numId w:val="13"/>
              </w:numPr>
            </w:pPr>
            <w:r>
              <w:t>Öğrenciler arasındaki iletişim becerileri kalitesini arttırmak</w:t>
            </w:r>
          </w:p>
          <w:p w:rsidR="007C1A18" w:rsidRDefault="007C1A18" w:rsidP="007C1A18">
            <w:pPr>
              <w:pStyle w:val="ListeParagraf"/>
              <w:numPr>
                <w:ilvl w:val="0"/>
                <w:numId w:val="13"/>
              </w:numPr>
            </w:pPr>
            <w:r>
              <w:t xml:space="preserve">Siber zorbalığı önlemek için daha güncel ve etkin yöntemler uygulamak </w:t>
            </w:r>
          </w:p>
          <w:p w:rsidR="007C1A18" w:rsidRDefault="007C1A18" w:rsidP="007C1A18">
            <w:pPr>
              <w:pStyle w:val="ListeParagraf"/>
              <w:numPr>
                <w:ilvl w:val="0"/>
                <w:numId w:val="13"/>
              </w:numPr>
            </w:pPr>
            <w:r>
              <w:t>İstendik, olumlu davranışları arttırıp olumlu okul iklimini hayata geçirmek</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7C1A18">
            <w:pPr>
              <w:pStyle w:val="ListeParagraf"/>
              <w:numPr>
                <w:ilvl w:val="0"/>
                <w:numId w:val="11"/>
              </w:numPr>
            </w:pPr>
            <w:r>
              <w:t>Milli Eğitim bünyesinde okul psikolojik danışmanlardan beklenen hizmetler açısından birçok sorun mevcuttur.</w:t>
            </w:r>
          </w:p>
          <w:p w:rsidR="007C1A18" w:rsidRDefault="007C1A18" w:rsidP="007C1A18">
            <w:pPr>
              <w:pStyle w:val="ListeParagraf"/>
              <w:numPr>
                <w:ilvl w:val="0"/>
                <w:numId w:val="11"/>
              </w:numPr>
            </w:pPr>
            <w:r>
              <w:t xml:space="preserve">Psikolojik danışmanlarının üniversitede aldıkları eğitim ile okullarda beklenen işler arasında birçok farklılık bulunmaktadır. Bu durum psikolojik danışmanların çalışma </w:t>
            </w:r>
            <w:proofErr w:type="gramStart"/>
            <w:r>
              <w:t>motivasyonunu</w:t>
            </w:r>
            <w:proofErr w:type="gramEnd"/>
            <w:r>
              <w:t xml:space="preserve"> olumsuz yönde etkilemektedir. </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Default="007C1A18" w:rsidP="00F874F0">
            <w:r>
              <w:t>Sorun alanlarında belirtilen maddelere yönelik çözüm;</w:t>
            </w:r>
          </w:p>
          <w:p w:rsidR="007C1A18" w:rsidRDefault="007C1A18" w:rsidP="00F874F0"/>
          <w:p w:rsidR="007C1A18" w:rsidRDefault="007C1A18" w:rsidP="007C1A18">
            <w:pPr>
              <w:pStyle w:val="ListeParagraf"/>
              <w:numPr>
                <w:ilvl w:val="0"/>
                <w:numId w:val="10"/>
              </w:numPr>
            </w:pPr>
            <w:r>
              <w:t>Belirtilen sorunların önüne geçilmesi için psikolojik danışmanların mesleki rolleri güçlendirilip,hak ve sorumlulukları net olarak belirlenmelidir.</w:t>
            </w:r>
          </w:p>
          <w:p w:rsidR="007C1A18" w:rsidRDefault="007C1A18" w:rsidP="007C1A18">
            <w:pPr>
              <w:pStyle w:val="ListeParagraf"/>
              <w:numPr>
                <w:ilvl w:val="0"/>
                <w:numId w:val="10"/>
              </w:numPr>
            </w:pPr>
            <w:r>
              <w:t>Psikolojik danışmanların ruh sağlığı, mesleki rehberlik, eğitim psikolojisi gibi alanlarda hizmet kalitesini yükseltmek için hizmet içi eğitim etkinlikleri daha çok sayıda yapılabilir.</w:t>
            </w:r>
          </w:p>
          <w:p w:rsidR="007C1A18" w:rsidRDefault="007C1A18" w:rsidP="007C1A18">
            <w:pPr>
              <w:pStyle w:val="ListeParagraf"/>
              <w:numPr>
                <w:ilvl w:val="0"/>
                <w:numId w:val="10"/>
              </w:numPr>
            </w:pPr>
            <w:r>
              <w:t>Ailenin eğitim ve öğretimdeki etkin oluşunu arttırmak için okul psikolojik danışmanlara, ailelere yönelik kurs açabilmeleri için daha çok yetkiler, fırsatlar verilebilir.</w:t>
            </w:r>
          </w:p>
          <w:p w:rsidR="00FC4EC2" w:rsidRDefault="00FC4EC2" w:rsidP="007C1A18">
            <w:pPr>
              <w:pStyle w:val="ListeParagraf"/>
              <w:numPr>
                <w:ilvl w:val="0"/>
                <w:numId w:val="10"/>
              </w:numPr>
            </w:pPr>
            <w:r>
              <w:t>Her okula rehber öğretmen verilmeli müşavirlik görevinden vazgeçilmem-</w:t>
            </w:r>
            <w:proofErr w:type="spellStart"/>
            <w:r>
              <w:t>li</w:t>
            </w:r>
            <w:proofErr w:type="spellEnd"/>
            <w:proofErr w:type="gramStart"/>
            <w:r>
              <w:t>..</w:t>
            </w:r>
            <w:proofErr w:type="gramEnd"/>
          </w:p>
          <w:p w:rsidR="007C1A18" w:rsidRPr="00FA1304" w:rsidRDefault="007C1A18" w:rsidP="00F874F0"/>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7C1A18">
            <w:pPr>
              <w:pStyle w:val="ListeParagraf"/>
              <w:numPr>
                <w:ilvl w:val="0"/>
                <w:numId w:val="14"/>
              </w:numPr>
            </w:pPr>
            <w:r>
              <w:t xml:space="preserve">Rehberlik ve Psikolojik Danışmanlık alanında iyileşme çalışmalarının yapılması aslında eğitim ve öğretimin temeline olumlu, sağlam dokunuşlarda bulunmak demektir.  Bu anlamda yapılması planlanan çalışmaların bir an önce hayata geçirilmesi önem arz etmektedir. </w:t>
            </w:r>
          </w:p>
        </w:tc>
      </w:tr>
    </w:tbl>
    <w:p w:rsidR="007C1A18" w:rsidRDefault="007C1A18" w:rsidP="007C1A18"/>
    <w:p w:rsidR="007C1A18" w:rsidRDefault="007C1A18" w:rsidP="007C1A18">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865634">
              <w:rPr>
                <w:b/>
              </w:rPr>
              <w:t>ÖZEL EĞİTİM</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7C1A18">
            <w:pPr>
              <w:pStyle w:val="ListeParagraf"/>
              <w:numPr>
                <w:ilvl w:val="0"/>
                <w:numId w:val="16"/>
              </w:numPr>
              <w:ind w:left="317" w:hanging="284"/>
            </w:pPr>
            <w:r>
              <w:t>Özel gereksinimi olan çocukların tespiti için Türkiye genelinde taramalar başlatılacaktır.</w:t>
            </w:r>
          </w:p>
          <w:p w:rsidR="007C1A18" w:rsidRDefault="007C1A18" w:rsidP="007C1A18">
            <w:pPr>
              <w:pStyle w:val="ListeParagraf"/>
              <w:numPr>
                <w:ilvl w:val="0"/>
                <w:numId w:val="16"/>
              </w:numPr>
              <w:ind w:left="317" w:hanging="284"/>
            </w:pPr>
            <w:r>
              <w:t xml:space="preserve">Özel eğitim imkanlarını geliştirmek için </w:t>
            </w:r>
            <w:proofErr w:type="gramStart"/>
            <w:r>
              <w:t>branş</w:t>
            </w:r>
            <w:proofErr w:type="gramEnd"/>
            <w:r>
              <w:t xml:space="preserve"> öğretmenlerinin özel eğitim konusunda hizmet içi eğitim verilmesi faydalı olur.</w:t>
            </w:r>
          </w:p>
          <w:p w:rsidR="007C1A18" w:rsidRDefault="007C1A18" w:rsidP="007C1A18">
            <w:pPr>
              <w:pStyle w:val="ListeParagraf"/>
              <w:numPr>
                <w:ilvl w:val="0"/>
                <w:numId w:val="16"/>
              </w:numPr>
              <w:ind w:left="317" w:hanging="284"/>
            </w:pPr>
            <w:r>
              <w:t>Özel gereksinimi olan çocuklarımız için mobil eğitim setlerinin oluşturulması kırsal kesimde yaşayan vatandaşlar için sıkıntı olabilir.</w:t>
            </w:r>
          </w:p>
          <w:p w:rsidR="007C1A18" w:rsidRDefault="007C1A18" w:rsidP="00F874F0">
            <w:pPr>
              <w:pStyle w:val="ListeParagraf"/>
            </w:pP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7C1A18">
            <w:pPr>
              <w:pStyle w:val="ListeParagraf"/>
              <w:numPr>
                <w:ilvl w:val="0"/>
                <w:numId w:val="15"/>
              </w:numPr>
              <w:ind w:left="317"/>
            </w:pPr>
            <w:r>
              <w:t xml:space="preserve">İlçe </w:t>
            </w:r>
            <w:proofErr w:type="spellStart"/>
            <w:r>
              <w:t>mem</w:t>
            </w:r>
            <w:proofErr w:type="spellEnd"/>
            <w:r>
              <w:t xml:space="preserve"> evde eğitim konusu üzerinde özenle durmakta ve bazı öğrencilerimize bu eğitim devam etmektedir. Ayrıca destek eğitim odasının açılması içinde destek verip katkıda bulunmaktadır.</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7C1A18">
            <w:pPr>
              <w:pStyle w:val="ListeParagraf"/>
              <w:numPr>
                <w:ilvl w:val="0"/>
                <w:numId w:val="15"/>
              </w:numPr>
              <w:ind w:left="317"/>
            </w:pPr>
            <w:r>
              <w:t>Öğretmenlerimize bu kapsamda hizmet içi eğitim verilmesi yararlı olur.</w:t>
            </w:r>
          </w:p>
          <w:p w:rsidR="007C1A18" w:rsidRDefault="007C1A18" w:rsidP="007C1A18">
            <w:pPr>
              <w:pStyle w:val="ListeParagraf"/>
              <w:numPr>
                <w:ilvl w:val="0"/>
                <w:numId w:val="15"/>
              </w:numPr>
              <w:ind w:left="317"/>
            </w:pPr>
            <w:r>
              <w:t>Özel gereksinimi olan öğrenciler için tarama yapılması ve bu öğrencilerin yönlendirilmesi fayda sağlar.</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FC4EC2" w:rsidP="007C1A18">
            <w:pPr>
              <w:pStyle w:val="ListeParagraf"/>
              <w:numPr>
                <w:ilvl w:val="0"/>
                <w:numId w:val="15"/>
              </w:numPr>
              <w:ind w:left="317"/>
            </w:pPr>
            <w:r>
              <w:t>Okulumuzda rehber öğretmen</w:t>
            </w:r>
            <w:r w:rsidR="007C1A18">
              <w:t xml:space="preserve"> bulunmaması sınıf ortamında uyum problemlerinin sağlanması </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Default="007C1A18" w:rsidP="007C1A18">
            <w:pPr>
              <w:pStyle w:val="ListeParagraf"/>
              <w:numPr>
                <w:ilvl w:val="0"/>
                <w:numId w:val="15"/>
              </w:numPr>
              <w:ind w:left="317"/>
            </w:pPr>
            <w:r>
              <w:t>İhtiyacı olan okullarda özel eğitim sınıfı ve destek eğitim odası oluşturulmalıdır.</w:t>
            </w:r>
          </w:p>
          <w:p w:rsidR="007C1A18" w:rsidRDefault="007C1A18" w:rsidP="007C1A18">
            <w:pPr>
              <w:pStyle w:val="ListeParagraf"/>
              <w:numPr>
                <w:ilvl w:val="0"/>
                <w:numId w:val="15"/>
              </w:numPr>
              <w:ind w:left="317"/>
            </w:pPr>
            <w:r>
              <w:t xml:space="preserve">Öğrenci velilerine seminer verilmeli </w:t>
            </w:r>
          </w:p>
          <w:p w:rsidR="007C1A18" w:rsidRPr="00FA1304" w:rsidRDefault="007C1A18" w:rsidP="007C1A18">
            <w:pPr>
              <w:pStyle w:val="ListeParagraf"/>
              <w:numPr>
                <w:ilvl w:val="0"/>
                <w:numId w:val="15"/>
              </w:numPr>
              <w:ind w:left="317"/>
            </w:pPr>
            <w:r>
              <w:t>Uzmanlar tarafından tespit edilen özel eğitime ihtiyaç duyan öğrenci velileri bilinçlendirilmelidir.</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F874F0">
            <w:r>
              <w:t xml:space="preserve">2023 Eğitim </w:t>
            </w:r>
            <w:proofErr w:type="gramStart"/>
            <w:r>
              <w:t>vizyonunun</w:t>
            </w:r>
            <w:proofErr w:type="gramEnd"/>
            <w:r>
              <w:t xml:space="preserve"> bir an önce hayata geçirilip tüm kademelerde uygulamaya geçirilmesi önem arz etmektedir.</w:t>
            </w:r>
          </w:p>
        </w:tc>
      </w:tr>
    </w:tbl>
    <w:p w:rsidR="007C1A18" w:rsidRDefault="007C1A18" w:rsidP="007C1A18"/>
    <w:p w:rsidR="007C1A18" w:rsidRDefault="007C1A18" w:rsidP="007C1A18">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EB2498">
              <w:rPr>
                <w:b/>
              </w:rPr>
              <w:t>ÖZEL YETENEK</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F874F0">
            <w:r>
              <w:t xml:space="preserve">-Özel yetenekli bireylerin eğitimi </w:t>
            </w:r>
            <w:proofErr w:type="gramStart"/>
            <w:r>
              <w:t>için ,örgün</w:t>
            </w:r>
            <w:proofErr w:type="gramEnd"/>
            <w:r>
              <w:t xml:space="preserve"> ve yaygın eğitimi ( diğer çocuklarla bir arada ) kapsayan müfredat çalışması başlatılmalı.</w:t>
            </w:r>
          </w:p>
          <w:p w:rsidR="007C1A18" w:rsidRDefault="007C1A18" w:rsidP="00F874F0">
            <w:r>
              <w:t>-Tüm okullarda Tasarım- Beceri Atölyeleri açılması yararlı olacaktır.</w:t>
            </w:r>
          </w:p>
          <w:p w:rsidR="007C1A18" w:rsidRDefault="007C1A18" w:rsidP="00F874F0">
            <w:proofErr w:type="gramStart"/>
            <w:r>
              <w:t>-Özgün</w:t>
            </w:r>
            <w:proofErr w:type="gramEnd"/>
            <w:r>
              <w:t xml:space="preserve"> zeka ve yetenek testleri geliştirilmesi kültürümüze uygun zeka ölçüm çalışmaları yapılması yararlı olur.</w:t>
            </w: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FC4EC2">
            <w:r>
              <w:t>-</w:t>
            </w:r>
            <w:r w:rsidR="00FC4EC2">
              <w:t xml:space="preserve">İlimizde </w:t>
            </w:r>
            <w:proofErr w:type="gramStart"/>
            <w:r w:rsidR="00FC4EC2">
              <w:t>RAM  olması</w:t>
            </w:r>
            <w:proofErr w:type="gramEnd"/>
            <w:r w:rsidR="00FC4EC2">
              <w:t xml:space="preserve"> </w:t>
            </w:r>
            <w:r>
              <w:t xml:space="preserve"> gerekli çalışmalar yapılmasında ve envanterin sağlanmasın</w:t>
            </w:r>
            <w:r w:rsidR="00FC4EC2">
              <w:t>ı kolaylaştırmaktadır</w:t>
            </w:r>
            <w:r>
              <w:t>.</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F874F0">
            <w:proofErr w:type="gramStart"/>
            <w:r>
              <w:t>-Okullarda</w:t>
            </w:r>
            <w:proofErr w:type="gramEnd"/>
            <w:r>
              <w:t xml:space="preserve"> görev alan rehber öğretmenler için WİSC-R zeka testi konusunda eğitimlerin açılması </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F874F0">
            <w:r>
              <w:t>-Envanter yetersizliği</w:t>
            </w:r>
          </w:p>
          <w:p w:rsidR="007C1A18" w:rsidRDefault="007C1A18" w:rsidP="00F874F0">
            <w:r>
              <w:t>-Veli-okul işbirliğinde yaşanan problemler</w:t>
            </w:r>
          </w:p>
          <w:p w:rsidR="007C1A18" w:rsidRDefault="007C1A18" w:rsidP="00F874F0">
            <w:r>
              <w:t>-Sorun alanıyla ilgili kurumların ilçede bulunmaması</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Default="007C1A18" w:rsidP="00F874F0">
            <w:r>
              <w:t xml:space="preserve">-Özel yetenek alanları konusunda ailelerin </w:t>
            </w:r>
            <w:proofErr w:type="gramStart"/>
            <w:r>
              <w:t>eğitilmesi .</w:t>
            </w:r>
            <w:proofErr w:type="gramEnd"/>
          </w:p>
          <w:p w:rsidR="007C1A18" w:rsidRPr="00FA1304" w:rsidRDefault="007C1A18" w:rsidP="00F874F0">
            <w:r>
              <w:t xml:space="preserve">-Özel yetenekli öğrencilerin sosyal hayata daha rahat adapte olabilmeleri açısından yurt içi ve yurt dışı etkinliklerin planlanması </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F874F0">
            <w:r>
              <w:t>-Özel eğitime ihtiyaç duyan öğrenciler üzerinde daha önemle durulmalı.</w:t>
            </w:r>
          </w:p>
        </w:tc>
      </w:tr>
    </w:tbl>
    <w:p w:rsidR="007C1A18" w:rsidRDefault="007C1A18" w:rsidP="007C1A18"/>
    <w:p w:rsidR="007C1A18" w:rsidRDefault="007C1A18" w:rsidP="007C1A18">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7D2036">
              <w:rPr>
                <w:b/>
              </w:rPr>
              <w:t>YABANCI DİL EĞİTİMİ</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F874F0">
            <w:pPr>
              <w:pStyle w:val="ListeParagraf"/>
            </w:pPr>
            <w:r>
              <w:t xml:space="preserve">*Ortaöğretim için Farklılaştırılmış Eğitim modeli uygulanmasının cazip olabileceği düşünülmektedir. Disiplinler </w:t>
            </w:r>
            <w:proofErr w:type="gramStart"/>
            <w:r>
              <w:t>arası  yaklaşımla</w:t>
            </w:r>
            <w:proofErr w:type="gramEnd"/>
            <w:r>
              <w:t xml:space="preserve"> diğer derslerle bağlantı kurularak eğitim-öğretimin güçlendirilebileceği de bunun arasındadır.</w:t>
            </w:r>
          </w:p>
          <w:p w:rsidR="007C1A18" w:rsidRDefault="007C1A18" w:rsidP="00F874F0">
            <w:pPr>
              <w:pStyle w:val="ListeParagraf"/>
            </w:pPr>
            <w:r>
              <w:t xml:space="preserve">*Dinleme becerisi en önemli beceriler arasındadır. Karşılaşılacak sorunların çözülmesinde </w:t>
            </w:r>
            <w:proofErr w:type="gramStart"/>
            <w:r>
              <w:t>ilköğretim  kademelerinde</w:t>
            </w:r>
            <w:proofErr w:type="gramEnd"/>
            <w:r>
              <w:t xml:space="preserve"> dinlemenin daha sık ön plana çıkması gerektiğidir.</w:t>
            </w:r>
          </w:p>
          <w:p w:rsidR="007C1A18" w:rsidRDefault="007C1A18" w:rsidP="00F874F0">
            <w:pPr>
              <w:pStyle w:val="ListeParagraf"/>
            </w:pPr>
            <w:r>
              <w:t xml:space="preserve">*Diğer </w:t>
            </w:r>
            <w:proofErr w:type="gramStart"/>
            <w:r>
              <w:t>branş</w:t>
            </w:r>
            <w:proofErr w:type="gramEnd"/>
            <w:r>
              <w:t xml:space="preserve"> öğretmenleriyle yardımlaşma ve dayanışma artırılmalıdır.</w:t>
            </w: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7C1A18">
            <w:pPr>
              <w:pStyle w:val="ListeParagraf"/>
              <w:numPr>
                <w:ilvl w:val="0"/>
                <w:numId w:val="17"/>
              </w:numPr>
            </w:pPr>
            <w:proofErr w:type="spellStart"/>
            <w:r>
              <w:t>İnteraktif</w:t>
            </w:r>
            <w:proofErr w:type="spellEnd"/>
            <w:r>
              <w:t xml:space="preserve"> etkinlikler, video izleme, EBA, </w:t>
            </w:r>
            <w:proofErr w:type="spellStart"/>
            <w:r>
              <w:t>flashcard</w:t>
            </w:r>
            <w:proofErr w:type="spellEnd"/>
            <w:r>
              <w:t xml:space="preserve"> çalışmaları, kelime çalışmaları</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7C1A18">
            <w:pPr>
              <w:pStyle w:val="ListeParagraf"/>
              <w:numPr>
                <w:ilvl w:val="0"/>
                <w:numId w:val="17"/>
              </w:numPr>
            </w:pPr>
            <w:r>
              <w:t>Öğrencilerle görsele dayalı eğitim-öğretim ve öğrenci merkezli eğitim yapılması, öğrencilerde iç disiplin ve çalışma bilinci oluşturulması</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7C1A18">
            <w:pPr>
              <w:pStyle w:val="ListeParagraf"/>
              <w:numPr>
                <w:ilvl w:val="0"/>
                <w:numId w:val="17"/>
              </w:numPr>
            </w:pPr>
            <w:r>
              <w:t>Öğretmenlerin iş yükünün fazla olması</w:t>
            </w:r>
          </w:p>
          <w:p w:rsidR="007C1A18" w:rsidRDefault="007C1A18" w:rsidP="007C1A18">
            <w:pPr>
              <w:pStyle w:val="ListeParagraf"/>
              <w:numPr>
                <w:ilvl w:val="0"/>
                <w:numId w:val="17"/>
              </w:numPr>
            </w:pPr>
            <w:r>
              <w:t>Öğrencilerin maddi ve kişisel durumları</w:t>
            </w:r>
          </w:p>
          <w:p w:rsidR="007C1A18" w:rsidRDefault="007C1A18" w:rsidP="007C1A18">
            <w:pPr>
              <w:pStyle w:val="ListeParagraf"/>
              <w:numPr>
                <w:ilvl w:val="0"/>
                <w:numId w:val="17"/>
              </w:numPr>
            </w:pPr>
            <w:r>
              <w:t>Zamanın kısıtlı olması</w:t>
            </w:r>
          </w:p>
          <w:p w:rsidR="007C1A18" w:rsidRDefault="007C1A18" w:rsidP="007C1A18">
            <w:pPr>
              <w:pStyle w:val="ListeParagraf"/>
              <w:numPr>
                <w:ilvl w:val="0"/>
                <w:numId w:val="17"/>
              </w:numPr>
            </w:pPr>
            <w:r>
              <w:t>Müfredatın yetiştirilememesi</w:t>
            </w:r>
          </w:p>
          <w:p w:rsidR="007C1A18" w:rsidRDefault="007C1A18" w:rsidP="007C1A18">
            <w:pPr>
              <w:pStyle w:val="ListeParagraf"/>
              <w:numPr>
                <w:ilvl w:val="0"/>
                <w:numId w:val="17"/>
              </w:numPr>
            </w:pPr>
            <w:r>
              <w:t>Teknik aksaklıklar</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Default="007C1A18" w:rsidP="007C1A18">
            <w:pPr>
              <w:pStyle w:val="ListeParagraf"/>
              <w:numPr>
                <w:ilvl w:val="0"/>
                <w:numId w:val="17"/>
              </w:numPr>
            </w:pPr>
            <w:r>
              <w:t>Öğretmenler üzerindeki psikolojik ve fiziksel baskılar azaltılmalıdır.</w:t>
            </w:r>
          </w:p>
          <w:p w:rsidR="007C1A18" w:rsidRPr="00FA1304" w:rsidRDefault="007C1A18" w:rsidP="007C1A18">
            <w:pPr>
              <w:pStyle w:val="ListeParagraf"/>
              <w:numPr>
                <w:ilvl w:val="0"/>
                <w:numId w:val="17"/>
              </w:numPr>
            </w:pPr>
            <w:r>
              <w:t xml:space="preserve">Okullarda farklı </w:t>
            </w:r>
            <w:proofErr w:type="gramStart"/>
            <w:r>
              <w:t>zeka</w:t>
            </w:r>
            <w:proofErr w:type="gramEnd"/>
            <w:r>
              <w:t xml:space="preserve"> alanları için farklı derslikler yapılmalı ve okulun fiziki imkanları bu ölçüde inşa edilmelidir.</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7C1A18">
            <w:pPr>
              <w:pStyle w:val="ListeParagraf"/>
              <w:numPr>
                <w:ilvl w:val="0"/>
                <w:numId w:val="17"/>
              </w:numPr>
            </w:pPr>
            <w:r>
              <w:t xml:space="preserve">İngilizce dersinin öğretmen ve öğrencinin üzerindeki baskıyı azaltarak, daha insancıl, daha çağdaş ve işbirliği içerisinde işlenmesi gerekmektedir. Özellikle İngilizce öğretmenleri başta olmak üzere, diğer </w:t>
            </w:r>
            <w:proofErr w:type="gramStart"/>
            <w:r>
              <w:t>branş</w:t>
            </w:r>
            <w:proofErr w:type="gramEnd"/>
            <w:r>
              <w:t xml:space="preserve"> öğretmenlerine duyulan önyargının kaldırılması gerekmektedir. Her öğrencinin farklı </w:t>
            </w:r>
            <w:proofErr w:type="gramStart"/>
            <w:r>
              <w:t>zeka</w:t>
            </w:r>
            <w:proofErr w:type="gramEnd"/>
            <w:r>
              <w:t xml:space="preserve"> alanları olduğu, rekabete dayalı eğitim-öğretimin de sistemden çıkarılması gerektiği de söylenebilir.</w:t>
            </w:r>
          </w:p>
        </w:tc>
      </w:tr>
    </w:tbl>
    <w:p w:rsidR="007C1A18" w:rsidRDefault="007C1A18" w:rsidP="007C1A18"/>
    <w:p w:rsidR="007C1A18" w:rsidRDefault="007C1A18" w:rsidP="007C1A18">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EC49F7">
              <w:rPr>
                <w:b/>
              </w:rPr>
              <w:t>ÖĞRENME SÜREÇLERİNDE DİJİTAL İÇERİK VE BECERİ DESTEKLİ DÖNÜŞÜM</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7C1A18">
            <w:pPr>
              <w:pStyle w:val="ListeParagraf"/>
              <w:numPr>
                <w:ilvl w:val="0"/>
                <w:numId w:val="18"/>
              </w:numPr>
              <w:ind w:left="317"/>
            </w:pPr>
            <w:r>
              <w:t>Hazırlanan dijital içeriklerle öğrenme sürecinde etkileşimli materyallerin fazla olması öğrencinin derse katılımını artırır.</w:t>
            </w:r>
          </w:p>
          <w:p w:rsidR="007C1A18" w:rsidRDefault="007C1A18" w:rsidP="007C1A18">
            <w:pPr>
              <w:pStyle w:val="ListeParagraf"/>
              <w:numPr>
                <w:ilvl w:val="0"/>
                <w:numId w:val="18"/>
              </w:numPr>
              <w:ind w:left="317"/>
            </w:pPr>
            <w:r>
              <w:t xml:space="preserve">Öğretmenlerin dijital içerik geliştirmesi için hizmet içi eğitimler yapılmalıdır. </w:t>
            </w:r>
          </w:p>
          <w:p w:rsidR="007C1A18" w:rsidRDefault="007C1A18" w:rsidP="007C1A18">
            <w:pPr>
              <w:pStyle w:val="ListeParagraf"/>
              <w:numPr>
                <w:ilvl w:val="0"/>
                <w:numId w:val="18"/>
              </w:numPr>
              <w:ind w:left="317"/>
            </w:pPr>
            <w:r>
              <w:t xml:space="preserve">Tüm öğretmenlerin dijital </w:t>
            </w:r>
            <w:proofErr w:type="gramStart"/>
            <w:r>
              <w:t>okur yazarlık</w:t>
            </w:r>
            <w:proofErr w:type="gramEnd"/>
            <w:r>
              <w:t xml:space="preserve"> seviyesinin artırılması ve dijital içerik geliştirmesi için öğretmenlere arasında işbirliği artırılmalı ve tüm okullarda uygulanmalıdır.</w:t>
            </w: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7C1A18">
            <w:pPr>
              <w:pStyle w:val="ListeParagraf"/>
              <w:numPr>
                <w:ilvl w:val="0"/>
                <w:numId w:val="18"/>
              </w:numPr>
              <w:ind w:left="317"/>
            </w:pPr>
            <w:r>
              <w:t xml:space="preserve">Okullarda BT Rehber öğretmenleri görevlendirilerek </w:t>
            </w:r>
            <w:proofErr w:type="spellStart"/>
            <w:r>
              <w:t>EBA’da</w:t>
            </w:r>
            <w:proofErr w:type="spellEnd"/>
            <w:r>
              <w:t xml:space="preserve"> öğretmen ve öğrencilere rehberlik yapıyor ve bu sayede içerik geliştirme sağlanıyor.</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7C1A18">
            <w:pPr>
              <w:pStyle w:val="ListeParagraf"/>
              <w:numPr>
                <w:ilvl w:val="0"/>
                <w:numId w:val="18"/>
              </w:numPr>
              <w:ind w:left="317"/>
            </w:pPr>
            <w:r>
              <w:t xml:space="preserve">Dijital içerik oluşturma ve ülke çapında içeriklerin geliştirilerek tüm okullarda aktif olarak </w:t>
            </w:r>
            <w:proofErr w:type="spellStart"/>
            <w:r>
              <w:t>kulanılması</w:t>
            </w:r>
            <w:proofErr w:type="spellEnd"/>
            <w:r>
              <w:t xml:space="preserve"> ve yeni nesil dijital ölçme materyallerinin hazırlanması faydalı olacaktır.</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7C1A18">
            <w:pPr>
              <w:pStyle w:val="ListeParagraf"/>
              <w:numPr>
                <w:ilvl w:val="0"/>
                <w:numId w:val="18"/>
              </w:numPr>
              <w:ind w:left="317"/>
            </w:pPr>
            <w:r>
              <w:t xml:space="preserve">Her okulda öğretmenlere rehberlik yapabilecek Bilişim Teknolojileri öğretmeninin olmaması </w:t>
            </w:r>
          </w:p>
          <w:p w:rsidR="007C1A18" w:rsidRDefault="007C1A18" w:rsidP="007C1A18">
            <w:pPr>
              <w:pStyle w:val="ListeParagraf"/>
              <w:numPr>
                <w:ilvl w:val="0"/>
                <w:numId w:val="18"/>
              </w:numPr>
              <w:ind w:left="317"/>
            </w:pPr>
            <w:r>
              <w:t xml:space="preserve">Her </w:t>
            </w:r>
            <w:proofErr w:type="gramStart"/>
            <w:r>
              <w:t>öğretmenin  dijital</w:t>
            </w:r>
            <w:proofErr w:type="gramEnd"/>
            <w:r>
              <w:t xml:space="preserve"> içerik geliştirme bilgisine sahip olmaması</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Default="007C1A18" w:rsidP="007C1A18">
            <w:pPr>
              <w:pStyle w:val="ListeParagraf"/>
              <w:numPr>
                <w:ilvl w:val="0"/>
                <w:numId w:val="19"/>
              </w:numPr>
              <w:ind w:left="317"/>
            </w:pPr>
            <w:r>
              <w:t xml:space="preserve">Her okulda </w:t>
            </w:r>
            <w:proofErr w:type="spellStart"/>
            <w:r>
              <w:t>bt</w:t>
            </w:r>
            <w:proofErr w:type="spellEnd"/>
            <w:r>
              <w:t xml:space="preserve"> rehber öğretmeni olmalı</w:t>
            </w:r>
          </w:p>
          <w:p w:rsidR="007C1A18" w:rsidRPr="00FA1304" w:rsidRDefault="007C1A18" w:rsidP="007C1A18">
            <w:pPr>
              <w:pStyle w:val="ListeParagraf"/>
              <w:numPr>
                <w:ilvl w:val="0"/>
                <w:numId w:val="19"/>
              </w:numPr>
              <w:ind w:left="317"/>
            </w:pPr>
            <w:r>
              <w:t>İçerik geliştirmek için öğretmenlere seminer verilmelidir.</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7C1A18">
            <w:pPr>
              <w:pStyle w:val="ListeParagraf"/>
              <w:numPr>
                <w:ilvl w:val="0"/>
                <w:numId w:val="20"/>
              </w:numPr>
              <w:ind w:left="288" w:hanging="283"/>
            </w:pPr>
            <w:r>
              <w:t>Dijital içeriklerin geliştirilmesi için öğretmen teknoloji bilgisi yeterliliğinin artırılması, öğrencilerimizin daha fazla materyale ulaşmasını sağlayacak ve başarısını artıracaktır. Tüm öğretmen ve öğrencilerimize çağımız şartlarına uygun beceriler kazandırılmış olacaktır.</w:t>
            </w:r>
          </w:p>
        </w:tc>
      </w:tr>
    </w:tbl>
    <w:p w:rsidR="007C1A18" w:rsidRDefault="007C1A18" w:rsidP="007C1A18"/>
    <w:p w:rsidR="007C1A18" w:rsidRDefault="007C1A18" w:rsidP="007C1A18">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tbl>
      <w:tblPr>
        <w:tblStyle w:val="TabloKlavuzu"/>
        <w:tblW w:w="0" w:type="auto"/>
        <w:tblLook w:val="04A0"/>
      </w:tblPr>
      <w:tblGrid>
        <w:gridCol w:w="1555"/>
        <w:gridCol w:w="7507"/>
      </w:tblGrid>
      <w:tr w:rsidR="007C1A18" w:rsidTr="00F874F0">
        <w:tc>
          <w:tcPr>
            <w:tcW w:w="0" w:type="auto"/>
            <w:shd w:val="clear" w:color="auto" w:fill="D0CECE" w:themeFill="background2" w:themeFillShade="E6"/>
            <w:vAlign w:val="center"/>
          </w:tcPr>
          <w:p w:rsidR="007C1A18" w:rsidRDefault="007C1A18" w:rsidP="00F874F0">
            <w:r>
              <w:t>Bölüm Adı</w:t>
            </w:r>
          </w:p>
          <w:p w:rsidR="007C1A18" w:rsidRDefault="007C1A18" w:rsidP="00F874F0"/>
        </w:tc>
        <w:tc>
          <w:tcPr>
            <w:tcW w:w="7507" w:type="dxa"/>
            <w:shd w:val="clear" w:color="auto" w:fill="D0CECE" w:themeFill="background2" w:themeFillShade="E6"/>
          </w:tcPr>
          <w:p w:rsidR="007C1A18" w:rsidRPr="00875B49" w:rsidRDefault="007C1A18" w:rsidP="00F874F0">
            <w:pPr>
              <w:rPr>
                <w:b/>
              </w:rPr>
            </w:pPr>
            <w:r w:rsidRPr="002D4BC8">
              <w:rPr>
                <w:b/>
              </w:rPr>
              <w:t>ERKEN ÇOCUKLUK</w:t>
            </w:r>
          </w:p>
        </w:tc>
      </w:tr>
      <w:tr w:rsidR="007C1A18" w:rsidTr="00F874F0">
        <w:tc>
          <w:tcPr>
            <w:tcW w:w="1555" w:type="dxa"/>
          </w:tcPr>
          <w:p w:rsidR="007C1A18" w:rsidRDefault="007C1A18" w:rsidP="00F874F0"/>
          <w:p w:rsidR="007C1A18" w:rsidRDefault="007C1A18" w:rsidP="00F874F0"/>
          <w:p w:rsidR="007C1A18" w:rsidRDefault="007C1A18" w:rsidP="00F874F0"/>
          <w:p w:rsidR="007C1A18" w:rsidRDefault="007C1A18" w:rsidP="00F874F0"/>
          <w:p w:rsidR="007C1A18" w:rsidRDefault="007C1A18" w:rsidP="00F874F0">
            <w:r>
              <w:t>Giriş</w:t>
            </w:r>
          </w:p>
          <w:p w:rsidR="007C1A18" w:rsidRDefault="007C1A18" w:rsidP="00F874F0"/>
          <w:p w:rsidR="007C1A18" w:rsidRDefault="007C1A18" w:rsidP="00F874F0"/>
          <w:p w:rsidR="007C1A18" w:rsidRDefault="007C1A18" w:rsidP="00F874F0"/>
        </w:tc>
        <w:tc>
          <w:tcPr>
            <w:tcW w:w="7507" w:type="dxa"/>
          </w:tcPr>
          <w:p w:rsidR="007C1A18" w:rsidRDefault="007C1A18" w:rsidP="007C1A18">
            <w:pPr>
              <w:pStyle w:val="ListeParagraf"/>
              <w:numPr>
                <w:ilvl w:val="0"/>
                <w:numId w:val="21"/>
              </w:numPr>
              <w:ind w:left="459"/>
            </w:pPr>
            <w:r>
              <w:t>Çocuk 1. Sınıfa başladığında bilişsel ve bedensel olarak hazır olacak.</w:t>
            </w:r>
          </w:p>
          <w:p w:rsidR="007C1A18" w:rsidRDefault="007C1A18" w:rsidP="007C1A18">
            <w:pPr>
              <w:pStyle w:val="ListeParagraf"/>
              <w:numPr>
                <w:ilvl w:val="0"/>
                <w:numId w:val="21"/>
              </w:numPr>
              <w:ind w:left="459"/>
            </w:pPr>
            <w:r>
              <w:t>İnsanlarla olan iletişim gücünün artması ve kendini daha iyi ifade etmesi.</w:t>
            </w:r>
          </w:p>
          <w:p w:rsidR="007C1A18" w:rsidRDefault="007C1A18" w:rsidP="007C1A18">
            <w:pPr>
              <w:pStyle w:val="ListeParagraf"/>
              <w:numPr>
                <w:ilvl w:val="0"/>
                <w:numId w:val="21"/>
              </w:numPr>
              <w:ind w:left="459"/>
            </w:pPr>
            <w:r>
              <w:t>Yaygınlaşacak ve zorunlu olacak bu eğitim kırsal alanlarda sorunlar yaşanmasına yol açabilir.</w:t>
            </w:r>
          </w:p>
          <w:p w:rsidR="007C1A18" w:rsidRDefault="007C1A18" w:rsidP="007C1A18">
            <w:pPr>
              <w:pStyle w:val="ListeParagraf"/>
              <w:numPr>
                <w:ilvl w:val="0"/>
                <w:numId w:val="21"/>
              </w:numPr>
              <w:ind w:left="459"/>
            </w:pPr>
            <w:r>
              <w:t>Erken çocukluk eğitimi çalışmalarını başarıyla yürütmüş kurum ve özel sektör elemanlarını bir araya getirmek.</w:t>
            </w:r>
          </w:p>
          <w:p w:rsidR="007C1A18" w:rsidRDefault="007C1A18" w:rsidP="00F874F0">
            <w:pPr>
              <w:pStyle w:val="ListeParagraf"/>
            </w:pPr>
          </w:p>
          <w:p w:rsidR="007C1A18" w:rsidRDefault="007C1A18" w:rsidP="00F874F0">
            <w:pPr>
              <w:pStyle w:val="ListeParagraf"/>
            </w:pPr>
          </w:p>
        </w:tc>
      </w:tr>
      <w:tr w:rsidR="007C1A18" w:rsidTr="00F874F0">
        <w:tc>
          <w:tcPr>
            <w:tcW w:w="1555" w:type="dxa"/>
          </w:tcPr>
          <w:p w:rsidR="007C1A18" w:rsidRDefault="007C1A18" w:rsidP="00F874F0">
            <w:r>
              <w:t>Yapılan</w:t>
            </w:r>
          </w:p>
          <w:p w:rsidR="007C1A18" w:rsidRDefault="007C1A18" w:rsidP="00F874F0">
            <w:r>
              <w:t xml:space="preserve"> Çalışmalar</w:t>
            </w:r>
          </w:p>
        </w:tc>
        <w:tc>
          <w:tcPr>
            <w:tcW w:w="7507" w:type="dxa"/>
          </w:tcPr>
          <w:p w:rsidR="007C1A18" w:rsidRDefault="007C1A18" w:rsidP="007C1A18">
            <w:pPr>
              <w:pStyle w:val="ListeParagraf"/>
              <w:numPr>
                <w:ilvl w:val="0"/>
                <w:numId w:val="22"/>
              </w:numPr>
              <w:ind w:left="459"/>
            </w:pPr>
            <w:r>
              <w:t>Ailelerle konuşularak okul öncesi öğrenci sayısı artırıldı.</w:t>
            </w:r>
          </w:p>
        </w:tc>
      </w:tr>
      <w:tr w:rsidR="007C1A18" w:rsidTr="00F874F0">
        <w:tc>
          <w:tcPr>
            <w:tcW w:w="1555" w:type="dxa"/>
            <w:shd w:val="clear" w:color="auto" w:fill="FFFFFF" w:themeFill="background1"/>
          </w:tcPr>
          <w:p w:rsidR="007C1A18" w:rsidRDefault="007C1A18" w:rsidP="00F874F0">
            <w:r>
              <w:t xml:space="preserve">Yapılması Planlanan </w:t>
            </w:r>
          </w:p>
          <w:p w:rsidR="007C1A18" w:rsidRDefault="007C1A18" w:rsidP="00F874F0">
            <w:r>
              <w:t>Çalışmalar</w:t>
            </w:r>
          </w:p>
        </w:tc>
        <w:tc>
          <w:tcPr>
            <w:tcW w:w="7507" w:type="dxa"/>
          </w:tcPr>
          <w:p w:rsidR="007C1A18" w:rsidRDefault="007C1A18" w:rsidP="007C1A18">
            <w:pPr>
              <w:pStyle w:val="ListeParagraf"/>
              <w:numPr>
                <w:ilvl w:val="0"/>
                <w:numId w:val="23"/>
              </w:numPr>
              <w:ind w:left="459"/>
            </w:pPr>
            <w:r>
              <w:t>Bazı okullarda açılmış olan okul öncesi sınıflarının diğer okullara yaygınlaştırılması ve sınıf sayılarının artırılması.</w:t>
            </w:r>
          </w:p>
        </w:tc>
      </w:tr>
      <w:tr w:rsidR="007C1A18" w:rsidTr="00F874F0">
        <w:tc>
          <w:tcPr>
            <w:tcW w:w="1555" w:type="dxa"/>
          </w:tcPr>
          <w:p w:rsidR="007C1A18" w:rsidRDefault="007C1A18" w:rsidP="00F874F0"/>
          <w:p w:rsidR="007C1A18" w:rsidRDefault="007C1A18" w:rsidP="00F874F0">
            <w:r>
              <w:t>Sorun Alanları</w:t>
            </w:r>
          </w:p>
          <w:p w:rsidR="007C1A18" w:rsidRDefault="007C1A18" w:rsidP="00F874F0"/>
        </w:tc>
        <w:tc>
          <w:tcPr>
            <w:tcW w:w="7507" w:type="dxa"/>
          </w:tcPr>
          <w:p w:rsidR="007C1A18" w:rsidRDefault="007C1A18" w:rsidP="007C1A18">
            <w:pPr>
              <w:pStyle w:val="ListeParagraf"/>
              <w:numPr>
                <w:ilvl w:val="0"/>
                <w:numId w:val="23"/>
              </w:numPr>
              <w:ind w:left="459"/>
            </w:pPr>
            <w:r>
              <w:t xml:space="preserve">Zorunlu hale getirilecek okul öncesi eğitiminin bütçe ve altyapı çalışmaları </w:t>
            </w:r>
          </w:p>
        </w:tc>
      </w:tr>
      <w:tr w:rsidR="007C1A18" w:rsidTr="00F874F0">
        <w:tc>
          <w:tcPr>
            <w:tcW w:w="1555" w:type="dxa"/>
          </w:tcPr>
          <w:p w:rsidR="007C1A18" w:rsidRDefault="007C1A18" w:rsidP="00F874F0"/>
          <w:p w:rsidR="007C1A18" w:rsidRDefault="007C1A18" w:rsidP="00F874F0">
            <w:r>
              <w:t>Öneriler</w:t>
            </w:r>
          </w:p>
          <w:p w:rsidR="007C1A18" w:rsidRDefault="007C1A18" w:rsidP="00F874F0"/>
        </w:tc>
        <w:tc>
          <w:tcPr>
            <w:tcW w:w="7507" w:type="dxa"/>
          </w:tcPr>
          <w:p w:rsidR="007C1A18" w:rsidRPr="00FA1304" w:rsidRDefault="007C1A18" w:rsidP="007C1A18">
            <w:pPr>
              <w:pStyle w:val="ListeParagraf"/>
              <w:numPr>
                <w:ilvl w:val="0"/>
                <w:numId w:val="23"/>
              </w:numPr>
              <w:ind w:left="459"/>
            </w:pPr>
            <w:r>
              <w:t>Yaz dönemlerinde de erken çocukluk eğitimlerinin talebe bağlı olarak yapılması</w:t>
            </w:r>
          </w:p>
        </w:tc>
      </w:tr>
      <w:tr w:rsidR="007C1A18" w:rsidTr="00F874F0">
        <w:tc>
          <w:tcPr>
            <w:tcW w:w="1555" w:type="dxa"/>
          </w:tcPr>
          <w:p w:rsidR="007C1A18" w:rsidRDefault="007C1A18" w:rsidP="00F874F0"/>
          <w:p w:rsidR="007C1A18" w:rsidRDefault="007C1A18" w:rsidP="00F874F0">
            <w:r>
              <w:t>Sonuç</w:t>
            </w:r>
          </w:p>
          <w:p w:rsidR="007C1A18" w:rsidRDefault="007C1A18" w:rsidP="00F874F0"/>
        </w:tc>
        <w:tc>
          <w:tcPr>
            <w:tcW w:w="7507" w:type="dxa"/>
          </w:tcPr>
          <w:p w:rsidR="007C1A18" w:rsidRDefault="007C1A18" w:rsidP="007C1A18">
            <w:pPr>
              <w:pStyle w:val="ListeParagraf"/>
              <w:numPr>
                <w:ilvl w:val="0"/>
                <w:numId w:val="23"/>
              </w:numPr>
              <w:ind w:left="459"/>
            </w:pPr>
            <w:r>
              <w:t>Eksiklikler giderilmesi durumunda öğrencilerin eğitim ve öğretime her yönüyle hazır hale getirilmesi sağlanmış olacaktır.</w:t>
            </w:r>
          </w:p>
        </w:tc>
      </w:tr>
    </w:tbl>
    <w:p w:rsidR="007C1A18" w:rsidRDefault="007C1A18" w:rsidP="007C1A18"/>
    <w:p w:rsidR="007C1A18" w:rsidRDefault="007C1A18" w:rsidP="007C1A18">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p w:rsidR="007C1A18" w:rsidRDefault="007C1A18" w:rsidP="00473284">
      <w:pPr>
        <w:pStyle w:val="ListeParagraf"/>
      </w:pPr>
    </w:p>
    <w:sectPr w:rsidR="007C1A18" w:rsidSect="00E208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altName w:val="Arial"/>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B15"/>
    <w:multiLevelType w:val="hybridMultilevel"/>
    <w:tmpl w:val="11B0D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625368"/>
    <w:multiLevelType w:val="hybridMultilevel"/>
    <w:tmpl w:val="9DD45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8631C9"/>
    <w:multiLevelType w:val="hybridMultilevel"/>
    <w:tmpl w:val="54C8F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784B8C"/>
    <w:multiLevelType w:val="hybridMultilevel"/>
    <w:tmpl w:val="5EBEFC6C"/>
    <w:lvl w:ilvl="0" w:tplc="BFB2C858">
      <w:numFmt w:val="bullet"/>
      <w:lvlText w:val=""/>
      <w:lvlJc w:val="left"/>
      <w:pPr>
        <w:ind w:left="1110" w:hanging="360"/>
      </w:pPr>
      <w:rPr>
        <w:rFonts w:ascii="Symbol" w:eastAsiaTheme="minorHAnsi" w:hAnsi="Symbol" w:cstheme="minorBidi" w:hint="default"/>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4">
    <w:nsid w:val="23CA3ED2"/>
    <w:multiLevelType w:val="hybridMultilevel"/>
    <w:tmpl w:val="94C6E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FBA2825"/>
    <w:multiLevelType w:val="hybridMultilevel"/>
    <w:tmpl w:val="C1185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801EE6"/>
    <w:multiLevelType w:val="hybridMultilevel"/>
    <w:tmpl w:val="0CFA3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9C2025B"/>
    <w:multiLevelType w:val="hybridMultilevel"/>
    <w:tmpl w:val="E6F03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026988"/>
    <w:multiLevelType w:val="hybridMultilevel"/>
    <w:tmpl w:val="A7DC2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D06B81"/>
    <w:multiLevelType w:val="hybridMultilevel"/>
    <w:tmpl w:val="FBF0E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CB64601"/>
    <w:multiLevelType w:val="hybridMultilevel"/>
    <w:tmpl w:val="B8A4EB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D3F4D91"/>
    <w:multiLevelType w:val="hybridMultilevel"/>
    <w:tmpl w:val="DB08543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2">
    <w:nsid w:val="3FA85A4D"/>
    <w:multiLevelType w:val="hybridMultilevel"/>
    <w:tmpl w:val="7B1EA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9580012"/>
    <w:multiLevelType w:val="hybridMultilevel"/>
    <w:tmpl w:val="C4EAC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F937F4F"/>
    <w:multiLevelType w:val="hybridMultilevel"/>
    <w:tmpl w:val="7C44CFB6"/>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15">
    <w:nsid w:val="538F4F7C"/>
    <w:multiLevelType w:val="hybridMultilevel"/>
    <w:tmpl w:val="53287C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58AF07B5"/>
    <w:multiLevelType w:val="hybridMultilevel"/>
    <w:tmpl w:val="B70AA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3172EBE"/>
    <w:multiLevelType w:val="hybridMultilevel"/>
    <w:tmpl w:val="5374EB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6780593F"/>
    <w:multiLevelType w:val="hybridMultilevel"/>
    <w:tmpl w:val="1AF68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ABC049A"/>
    <w:multiLevelType w:val="hybridMultilevel"/>
    <w:tmpl w:val="868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D2C77D7"/>
    <w:multiLevelType w:val="hybridMultilevel"/>
    <w:tmpl w:val="9DF44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E990182"/>
    <w:multiLevelType w:val="hybridMultilevel"/>
    <w:tmpl w:val="FD10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EA73002"/>
    <w:multiLevelType w:val="hybridMultilevel"/>
    <w:tmpl w:val="12662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7"/>
  </w:num>
  <w:num w:numId="4">
    <w:abstractNumId w:val="7"/>
  </w:num>
  <w:num w:numId="5">
    <w:abstractNumId w:val="13"/>
  </w:num>
  <w:num w:numId="6">
    <w:abstractNumId w:val="12"/>
  </w:num>
  <w:num w:numId="7">
    <w:abstractNumId w:val="14"/>
  </w:num>
  <w:num w:numId="8">
    <w:abstractNumId w:val="1"/>
  </w:num>
  <w:num w:numId="9">
    <w:abstractNumId w:val="9"/>
  </w:num>
  <w:num w:numId="10">
    <w:abstractNumId w:val="21"/>
  </w:num>
  <w:num w:numId="11">
    <w:abstractNumId w:val="22"/>
  </w:num>
  <w:num w:numId="12">
    <w:abstractNumId w:val="20"/>
  </w:num>
  <w:num w:numId="13">
    <w:abstractNumId w:val="2"/>
  </w:num>
  <w:num w:numId="14">
    <w:abstractNumId w:val="6"/>
  </w:num>
  <w:num w:numId="15">
    <w:abstractNumId w:val="8"/>
  </w:num>
  <w:num w:numId="16">
    <w:abstractNumId w:val="11"/>
  </w:num>
  <w:num w:numId="17">
    <w:abstractNumId w:val="3"/>
  </w:num>
  <w:num w:numId="18">
    <w:abstractNumId w:val="15"/>
  </w:num>
  <w:num w:numId="19">
    <w:abstractNumId w:val="4"/>
  </w:num>
  <w:num w:numId="20">
    <w:abstractNumId w:val="5"/>
  </w:num>
  <w:num w:numId="21">
    <w:abstractNumId w:val="10"/>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61A3"/>
    <w:rsid w:val="001D4835"/>
    <w:rsid w:val="001F3211"/>
    <w:rsid w:val="00473284"/>
    <w:rsid w:val="005168AF"/>
    <w:rsid w:val="00554A22"/>
    <w:rsid w:val="005643A4"/>
    <w:rsid w:val="00783930"/>
    <w:rsid w:val="007C1A18"/>
    <w:rsid w:val="00875B49"/>
    <w:rsid w:val="00984E3A"/>
    <w:rsid w:val="009C6610"/>
    <w:rsid w:val="00AF61A3"/>
    <w:rsid w:val="00AF763F"/>
    <w:rsid w:val="00D3240B"/>
    <w:rsid w:val="00DD1642"/>
    <w:rsid w:val="00E205A8"/>
    <w:rsid w:val="00E208BB"/>
    <w:rsid w:val="00FA1304"/>
    <w:rsid w:val="00FC4E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1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A130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2212</Words>
  <Characters>12615</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dc:creator>
  <cp:lastModifiedBy>muduryardımcısı</cp:lastModifiedBy>
  <cp:revision>4</cp:revision>
  <dcterms:created xsi:type="dcterms:W3CDTF">2019-01-09T13:18:00Z</dcterms:created>
  <dcterms:modified xsi:type="dcterms:W3CDTF">2019-01-10T06:08:00Z</dcterms:modified>
</cp:coreProperties>
</file>